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4048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1. Цели и задачи дисциплины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Задачами дисциплины является: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Arial" w:ascii="Times New Roman" w:hAnsi="Times New Roman"/>
          <w:b w:val="false"/>
          <w:bCs w:val="false"/>
          <w:sz w:val="24"/>
          <w:szCs w:val="24"/>
          <w:lang w:eastAsia="ru-RU"/>
        </w:rPr>
        <w:t>Дисциплина «Стратегии личностно-профессионального развития» является факультативной дисциплиной.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927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3. Требования к результатам освоения дисциплины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возможные нестандартные ситуации, возникающие в процессе образовательной и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уметь: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владеть:</w:t>
      </w:r>
    </w:p>
    <w:p>
      <w:pPr>
        <w:pStyle w:val="Style25"/>
        <w:numPr>
          <w:ilvl w:val="0"/>
          <w:numId w:val="5"/>
        </w:numPr>
        <w:tabs>
          <w:tab w:val="left" w:pos="1470" w:leader="none"/>
        </w:tabs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анализа и синтеза;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приемами саморазвития и самореализации в образовательной, профессиональной и других сферах деятельности.</w:t>
      </w:r>
    </w:p>
    <w:p>
      <w:pPr>
        <w:pStyle w:val="Normal"/>
        <w:spacing w:lineRule="auto" w:line="360" w:before="0" w:after="0"/>
        <w:ind w:firstLine="700"/>
        <w:jc w:val="both"/>
        <w:rPr>
          <w:rFonts w:eastAsia="Arial"/>
          <w:sz w:val="24"/>
          <w:szCs w:val="24"/>
          <w:lang w:eastAsia="ru-RU"/>
        </w:rPr>
      </w:pPr>
      <w:r>
        <w:rPr>
          <w:rFonts w:eastAsia="Arial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45" w:type="dxa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noVBand="1" w:val="04a0" w:noHBand="0" w:lastColumn="0" w:firstColumn="1" w:lastRow="0" w:firstRow="1"/>
      </w:tblPr>
      <w:tblGrid>
        <w:gridCol w:w="849"/>
        <w:gridCol w:w="2272"/>
        <w:gridCol w:w="1167"/>
        <w:gridCol w:w="2553"/>
        <w:gridCol w:w="1245"/>
        <w:gridCol w:w="1558"/>
      </w:tblGrid>
      <w:tr>
        <w:trPr/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ОР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ind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ind w:left="140"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УК-6.1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/>
                <w:sz w:val="24"/>
                <w:szCs w:val="24"/>
                <w:lang w:eastAsia="ru-RU"/>
              </w:rPr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/>
            </w:pPr>
            <w:r>
              <w:rPr>
                <w:rFonts w:eastAsia="Arial" w:ascii="Times New Roman" w:hAnsi="Times New Roman"/>
                <w:sz w:val="24"/>
                <w:szCs w:val="24"/>
                <w:lang w:eastAsia="ru-RU"/>
              </w:rPr>
              <w:t>Тест; контрольная работа; сообщение, доклад, проект</w:t>
            </w:r>
          </w:p>
        </w:tc>
      </w:tr>
    </w:tbl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 Структура и содержание дисциплины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Объем дисциплины и виды учебной работы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39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644"/>
        <w:gridCol w:w="1007"/>
        <w:gridCol w:w="1275"/>
        <w:gridCol w:w="1235"/>
        <w:gridCol w:w="1235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Всего зач.ед.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т.ч. занятия в активной и интерактивной формах обучения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360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5.2. Тематический план дисциплины</w:t>
      </w:r>
    </w:p>
    <w:tbl>
      <w:tblPr>
        <w:tblW w:w="9888" w:type="dxa"/>
        <w:jc w:val="lef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817"/>
        <w:gridCol w:w="992"/>
        <w:gridCol w:w="989"/>
        <w:gridCol w:w="3"/>
        <w:gridCol w:w="1700"/>
        <w:gridCol w:w="2"/>
        <w:gridCol w:w="2"/>
        <w:gridCol w:w="1383"/>
      </w:tblGrid>
      <w:tr>
        <w:trPr/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>
        <w:trPr/>
        <w:tc>
          <w:tcPr>
            <w:tcW w:w="4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-42" w:leader="none"/>
                <w:tab w:val="left" w:pos="0" w:leader="none"/>
                <w:tab w:val="left" w:pos="1701" w:leader="none"/>
              </w:tabs>
              <w:spacing w:before="0" w:after="0"/>
              <w:ind w:left="0" w:right="-108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1.1. Структура Мининского университета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1.2.Организация учебного процесса.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1.3. Введение в ОПОП.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1.5. Индивидуальные карты развития студента.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1.6. Рейтинг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1.8.Мониторинг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664" w:hRule="atLeast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3. «Введение в социо-коммуникативную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4.5.Распределение по проектным группам.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Зачет. Защита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>5.4. Содержание разделов дисциплины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Структура Мининского университета</w:t>
      </w:r>
      <w:r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Традиции Мининского университета: Устав НГПУ им.К.Минина, «Кодекс  этики и служебного поведения». Права и обязанности студента НГПУ им.К.Минина, Правила внутреннего распорядка НГПУ им.К.Минина. Инновации в образовательном процессе Мининского университета.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 Расписание учебных занятий. Виды контроля образовательных результатов студентов. Организация самостоятельной работы студентов. 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3 Введение в </w:t>
      </w:r>
      <w:r>
        <w:rPr>
          <w:rFonts w:ascii="Times New Roman" w:hAnsi="Times New Roman"/>
          <w:b/>
          <w:bCs/>
          <w:sz w:val="28"/>
          <w:szCs w:val="28"/>
        </w:rPr>
        <w:t xml:space="preserve"> ОПОП</w:t>
      </w:r>
      <w:r>
        <w:rPr>
          <w:rFonts w:ascii="Times New Roman" w:hAnsi="Times New Roman"/>
          <w:sz w:val="28"/>
          <w:szCs w:val="28"/>
        </w:rPr>
        <w:t xml:space="preserve">. Структурно-логические схемы построения основных образовательных программ. Особенности универсального бакалавриата. Вариативность модульного построения учебного плана. Обязательные и вариативные дисциплины модулей. Проектирование индивидуального  учебного плана студента.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>
        <w:rPr>
          <w:rFonts w:ascii="Times New Roman" w:hAnsi="Times New Roman"/>
          <w:sz w:val="28"/>
          <w:szCs w:val="28"/>
        </w:rPr>
        <w:t>. Проектирование индивидуальных карт развития студентов. Возможности дополнительного образования: знакомство с системой  ДО НГПУ им.К.Минина.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>
        <w:rPr>
          <w:rFonts w:ascii="Times New Roman" w:hAnsi="Times New Roman"/>
          <w:sz w:val="28"/>
          <w:szCs w:val="28"/>
        </w:rPr>
        <w:t xml:space="preserve">. Балльно-рейтинговая система оценки деятельности студента. Положение о рейтинге студентов. Форма, критерии и показатели рейтинга. Ответственные за контроль качества факультета.  Практика по заполнению рейтинга студентов.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1.6. Мониторинг удовлетворённости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Знакомство с ЭОС вуза. </w:t>
      </w:r>
      <w:r>
        <w:rPr>
          <w:rFonts w:ascii="Times New Roman" w:hAnsi="Times New Roman"/>
          <w:sz w:val="28"/>
          <w:szCs w:val="28"/>
        </w:rPr>
        <w:t xml:space="preserve">Учебные курсы. Вебинары. Интернет-конференции. МООК (массовые открытые онлайн-курсы), МООС (массовые открытые образовательные среды Регистрация в ЭОС. Настройки профиля.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Сервисы ЭИОС. </w:t>
      </w:r>
      <w:r>
        <w:rPr>
          <w:rFonts w:ascii="Times New Roman" w:hAnsi="Times New Roman"/>
          <w:sz w:val="28"/>
          <w:szCs w:val="28"/>
        </w:rPr>
        <w:t>Электронное расписание: поиск (по группе, по преподавателю).Электронный журнал. Электронная зачетная книжка. Обратная связь. Конфигуратор «личного успеха». Предметные сервисы.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Электронное обучение. </w:t>
      </w:r>
      <w:r>
        <w:rPr>
          <w:rFonts w:ascii="Times New Roman" w:hAnsi="Times New Roman"/>
          <w:sz w:val="28"/>
          <w:szCs w:val="28"/>
        </w:rPr>
        <w:t xml:space="preserve">Работа с учебным курсом: навигация по курсу, типы заданий, просмотр оценок и т.д.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Электронное портфолио. </w:t>
      </w:r>
      <w:r>
        <w:rPr>
          <w:rFonts w:ascii="Times New Roman" w:hAnsi="Times New Roman"/>
          <w:sz w:val="28"/>
          <w:szCs w:val="28"/>
        </w:rPr>
        <w:t xml:space="preserve">Положение о портфолио. Структура портфолио. Требования и критерии к содержанию портфолио.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>. Работа по заполнению электронного портфолио. Технология сбора и оформления материалов портфолио. Создание, презентация электронного портфолио. Бумажное портфолио: технология сбора сертифицированных достижений.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2.6. Мониторинг удовлетворённости студентов. </w:t>
      </w: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3. «Введение в социо-коммуникативную среду вуза»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Самолидерство: как правильно ставить и достигать цели.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Технологии организации времени и повышение эффективности его использования. Самомотивация, распределение времени в учебной деятельности.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будущих  специалистов (бакалавров). Политкорректность как социокультурное явление. </w:t>
      </w:r>
    </w:p>
    <w:p>
      <w:pPr>
        <w:pStyle w:val="ListParagraph"/>
        <w:tabs>
          <w:tab w:val="left" w:pos="1701" w:leader="none"/>
        </w:tabs>
        <w:ind w:lef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Условия возникновения конфликтов и стрессовых реакций в учебной деятельности. Стресс и дистресс: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3.6. Мониторинг удовлетворённости студентов. </w:t>
      </w: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4.1. Проектный университет: возможности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4.2. «Вход в науку» - участие в научно-исследовательских проектах.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4.3. Социально-образовательная инициатива – социальные проекты.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4.4. От инновационного проекта к молодежному предпринимательству.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Интеграция образования, науки, инноваций. Студенческие спин-офф, старт-ап проекты, направленные на создание и коммерциализацию наукоемких продуктов. Создание студенческих бизнес команд.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4.5.Распределение по проектным группам.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4.6. Мониторинг удовлетворённости студентов.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firstLine="709"/>
        <w:contextualSpacing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Зачет. Защита проекта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5.5. Образовательные технологии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- Тренинги.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5.6. Темы занятий в активной и интерактивной формах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Электронное обучение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Электронное портфолио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>
      <w:pPr>
        <w:pStyle w:val="Normal"/>
        <w:spacing w:lineRule="auto" w:line="360"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6. Рейтинг-план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i/>
          <w:sz w:val="24"/>
          <w:szCs w:val="24"/>
          <w:lang w:eastAsia="ru-RU"/>
        </w:rPr>
        <w:t>6.1.1. Рейтинг-план (1 семестр, зачет)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bookmarkStart w:id="0" w:name="yui_3_17_2_1_1592390018780_32"/>
      <w:bookmarkStart w:id="1" w:name="yui_3_17_2_1_1592390018780_33"/>
      <w:bookmarkStart w:id="2" w:name="yui_3_17_2_1_1592390018780_34"/>
      <w:bookmarkStart w:id="3" w:name="yui_3_17_2_1_1592390018780_32"/>
      <w:bookmarkStart w:id="4" w:name="yui_3_17_2_1_1592390018780_33"/>
      <w:bookmarkStart w:id="5" w:name="yui_3_17_2_1_1592390018780_34"/>
      <w:bookmarkEnd w:id="3"/>
      <w:bookmarkEnd w:id="4"/>
      <w:bookmarkEnd w:id="5"/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</w:tblPr>
      <w:tblGrid>
        <w:gridCol w:w="2547"/>
        <w:gridCol w:w="23"/>
        <w:gridCol w:w="1662"/>
        <w:gridCol w:w="1567"/>
        <w:gridCol w:w="1321"/>
        <w:gridCol w:w="950"/>
        <w:gridCol w:w="23"/>
        <w:gridCol w:w="1261"/>
      </w:tblGrid>
      <w:tr>
        <w:trPr/>
        <w:tc>
          <w:tcPr>
            <w:tcW w:w="25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bookmarkStart w:id="6" w:name="yui_3_17_2_1_1592390018780_30"/>
            <w:bookmarkStart w:id="7" w:name="yui_3_17_2_1_1592390018780_31"/>
            <w:bookmarkEnd w:id="6"/>
            <w:bookmarkEnd w:id="7"/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 xml:space="preserve">Виды учебной деятельности студентов </w:t>
            </w:r>
          </w:p>
        </w:tc>
        <w:tc>
          <w:tcPr>
            <w:tcW w:w="166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 за конкретное задание</w:t>
            </w:r>
          </w:p>
        </w:tc>
        <w:tc>
          <w:tcPr>
            <w:tcW w:w="1321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2234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>
        <w:trPr/>
        <w:tc>
          <w:tcPr>
            <w:tcW w:w="2570" w:type="dxa"/>
            <w:gridSpan w:val="2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62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21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120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"section-1"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1. Стратегии личностно-профессионального развития студентов в образовательной среде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6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6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35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6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120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"section-2"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2. Введение в электронную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8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68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Итоговый контроль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Зачёт</w:t>
            </w:r>
          </w:p>
        </w:tc>
        <w:tc>
          <w:tcPr>
            <w:tcW w:w="16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120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7120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 баллов за семестр:</w:t>
            </w:r>
          </w:p>
        </w:tc>
        <w:tc>
          <w:tcPr>
            <w:tcW w:w="950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84" w:type="dxa"/>
            <w:gridSpan w:val="2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Arial" w:ascii="Times New Roman" w:hAnsi="Times New Roman"/>
          <w:b/>
          <w:i/>
          <w:sz w:val="24"/>
          <w:szCs w:val="24"/>
          <w:lang w:eastAsia="ru-RU"/>
        </w:rPr>
        <w:t>6.1.2. Рейтинг-план (1 семестр, зачет)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</w:tblPr>
      <w:tblGrid>
        <w:gridCol w:w="2552"/>
        <w:gridCol w:w="1623"/>
        <w:gridCol w:w="1567"/>
        <w:gridCol w:w="1327"/>
        <w:gridCol w:w="971"/>
        <w:gridCol w:w="24"/>
        <w:gridCol w:w="1290"/>
      </w:tblGrid>
      <w:tr>
        <w:trPr/>
        <w:tc>
          <w:tcPr>
            <w:tcW w:w="2552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 xml:space="preserve">Виды учебной деятельности студентов </w:t>
            </w:r>
          </w:p>
        </w:tc>
        <w:tc>
          <w:tcPr>
            <w:tcW w:w="1623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 за конкретное задание</w:t>
            </w:r>
          </w:p>
        </w:tc>
        <w:tc>
          <w:tcPr>
            <w:tcW w:w="132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2285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>
        <w:trPr/>
        <w:tc>
          <w:tcPr>
            <w:tcW w:w="2552" w:type="dxa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23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2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"section-3"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3. Введение в социо-коммуникативную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теста по модулю 3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instrText> HYPERLINK "https://edu.mininuniver.ru/course/view.php?id=369" \l "section-4"</w:instrTex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separate"/>
            </w:r>
            <w:r>
              <w:rPr>
                <w:rStyle w:val="Style13"/>
                <w:rFonts w:eastAsia="Times New Roman" w:ascii="Times New Roman" w:hAnsi="Times New Roman"/>
                <w:b/>
                <w:sz w:val="28"/>
                <w:szCs w:val="28"/>
              </w:rPr>
              <w:t>Модуль 4. Введение в проектную среду вуза</w:t>
            </w:r>
            <w:r>
              <w:rPr>
                <w:rStyle w:val="Style13"/>
                <w:sz w:val="28"/>
                <w:b/>
                <w:szCs w:val="28"/>
                <w:rFonts w:eastAsia="Times New Roman"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60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2 семестра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Выполнение проекта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конец 2 семестра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  <w:r>
              <w:rPr>
                <w:rFonts w:eastAsia="Times New Roman" w:ascii="Times New Roman" w:hAnsi="Times New Roman"/>
                <w:sz w:val="28"/>
                <w:szCs w:val="28"/>
              </w:rPr>
              <w:t>Учебное событие</w:t>
            </w:r>
          </w:p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«Ярмарка студенческих  проектов»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Итоговый контроль</w:t>
            </w:r>
          </w:p>
        </w:tc>
      </w:tr>
      <w:tr>
        <w:trPr/>
        <w:tc>
          <w:tcPr>
            <w:tcW w:w="2552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Зачёт</w:t>
            </w:r>
          </w:p>
        </w:tc>
        <w:tc>
          <w:tcPr>
            <w:tcW w:w="1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Итого баллов за семестр:</w:t>
            </w:r>
          </w:p>
        </w:tc>
        <w:tc>
          <w:tcPr>
            <w:tcW w:w="971" w:type="dxa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1314" w:type="dxa"/>
            <w:gridSpan w:val="2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3">
        <w:r>
          <w:rPr>
            <w:rStyle w:val="Style13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>
        <w:rPr>
          <w:rFonts w:ascii="Times New Roman" w:hAnsi="Times New Roman"/>
          <w:sz w:val="28"/>
          <w:szCs w:val="28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//onlineprojects.ru (дата обращения 28.08.2017).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4">
        <w:r>
          <w:rPr>
            <w:rStyle w:val="Style13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>
        <w:rPr>
          <w:rFonts w:ascii="Times New Roman" w:hAnsi="Times New Roman"/>
          <w:sz w:val="28"/>
          <w:szCs w:val="28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Цветков А.В. Управление проектами: Справочник для профессионалов / А.В. Цветков, В.Д. Шапиро и др./ м., 2010 1276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  <w:br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Видеокурс Богородской О.В. «Технологии рефлексивной деятельности»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 https://moodle.mininuniver.ru/course/view.php?id=3078&amp;section=8</w:t>
      </w:r>
    </w:p>
    <w:p>
      <w:pPr>
        <w:pStyle w:val="ListParagraph"/>
        <w:numPr>
          <w:ilvl w:val="0"/>
          <w:numId w:val="6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  Концепция Федеральной целевой программы развития образования на 2016 -2020 годы . URL: http://government.ru/media/files/mlorxfXbbCk.pdf.</w:t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6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3369"/>
        <w:gridCol w:w="6094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hyperlink r:id="rId5" w:tgtFrame="_blank">
              <w:r>
                <w:rPr>
                  <w:rStyle w:val="Style13"/>
                  <w:rFonts w:ascii="Times New Roman" w:hAnsi="Times New Roman"/>
                  <w:color w:val="auto"/>
                  <w:sz w:val="28"/>
                  <w:szCs w:val="28"/>
                  <w:highlight w:val="white"/>
                  <w:u w:val="none"/>
                </w:rPr>
                <w:t>www.fgosvo.ru</w:t>
              </w:r>
            </w:hyperlink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"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Сайт Мининского университета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«</w:t>
            </w:r>
            <w:hyperlink r:id="rId6" w:tgtFrame="_blank">
              <w:r>
                <w:rPr>
                  <w:rStyle w:val="Style13"/>
                  <w:rFonts w:ascii="Times New Roman" w:hAnsi="Times New Roman"/>
                  <w:color w:val="auto"/>
                  <w:sz w:val="28"/>
                  <w:szCs w:val="28"/>
                  <w:highlight w:val="white"/>
                  <w:u w:val="none"/>
                </w:rPr>
                <w:t>Координационные советы и Федеральные УМО</w:t>
              </w:r>
            </w:hyperlink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Вики сайт Мининского университета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i/>
          <w:sz w:val="24"/>
          <w:szCs w:val="24"/>
          <w:lang w:eastAsia="ru-RU"/>
        </w:rPr>
        <w:t>9.1. Описание материально-техническ</w:t>
      </w:r>
      <w:bookmarkStart w:id="8" w:name="_GoBack1"/>
      <w:bookmarkEnd w:id="8"/>
      <w:r>
        <w:rPr>
          <w:rFonts w:eastAsia="Arial" w:ascii="Times New Roman" w:hAnsi="Times New Roman"/>
          <w:i/>
          <w:sz w:val="24"/>
          <w:szCs w:val="24"/>
          <w:lang w:eastAsia="ru-RU"/>
        </w:rPr>
        <w:t>ой базы</w:t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firstLine="700"/>
        <w:jc w:val="both"/>
        <w:rPr/>
      </w:pPr>
      <w:r>
        <w:rPr>
          <w:rFonts w:eastAsia="Arial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Arial" w:ascii="Times New Roman" w:hAnsi="Times New Roman"/>
          <w:sz w:val="24"/>
          <w:szCs w:val="24"/>
          <w:lang w:val="en-US" w:eastAsia="ru-RU"/>
        </w:rPr>
        <w:t>1. Microsoft Office (Excel, Power Point, Word).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Arial" w:ascii="Times New Roman" w:hAnsi="Times New Roman"/>
          <w:sz w:val="24"/>
          <w:szCs w:val="24"/>
          <w:lang w:eastAsia="ru-RU"/>
        </w:rPr>
        <w:t>2. Научная электронная библиотека (</w:t>
      </w:r>
      <w:hyperlink r:id="rId7">
        <w:r>
          <w:rPr>
            <w:rStyle w:val="Style13"/>
            <w:rFonts w:eastAsia="Arial" w:ascii="Times New Roman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eastAsia="Arial" w:ascii="Times New Roman" w:hAnsi="Times New Roman"/>
          <w:sz w:val="24"/>
          <w:szCs w:val="24"/>
          <w:lang w:eastAsia="ru-RU"/>
        </w:rPr>
        <w:t xml:space="preserve">) </w:t>
      </w:r>
    </w:p>
    <w:sectPr>
      <w:footerReference w:type="default" r:id="rId8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13</w:t>
    </w:r>
    <w:r>
      <w:rPr/>
      <w:fldChar w:fldCharType="end"/>
    </w:r>
  </w:p>
  <w:p>
    <w:pPr>
      <w:pStyle w:val="Style27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1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 Bullet 2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Body Text 3" w:locked="1" w:uiPriority="0" w:semiHidden="0" w:unhideWhenUsed="0"/>
    <w:lsdException w:name="Body Text Inden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2dc9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1"/>
    <w:uiPriority w:val="99"/>
    <w:qFormat/>
    <w:rsid w:val="00253210"/>
    <w:pPr>
      <w:keepNext w:val="true"/>
      <w:spacing w:lineRule="auto" w:line="240"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link w:val="20"/>
    <w:uiPriority w:val="99"/>
    <w:qFormat/>
    <w:locked/>
    <w:rsid w:val="00253210"/>
    <w:rPr>
      <w:rFonts w:ascii="Arial" w:hAnsi="Arial" w:cs="Arial"/>
      <w:b/>
      <w:bCs/>
      <w:i/>
      <w:iCs/>
      <w:sz w:val="28"/>
      <w:szCs w:val="28"/>
    </w:rPr>
  </w:style>
  <w:style w:type="character" w:styleId="Style13">
    <w:name w:val="Интернет-ссылка"/>
    <w:uiPriority w:val="99"/>
    <w:rsid w:val="0023189c"/>
    <w:rPr>
      <w:rFonts w:cs="Times New Roman"/>
      <w:color w:val="0000FF"/>
      <w:u w:val="single"/>
    </w:rPr>
  </w:style>
  <w:style w:type="character" w:styleId="3" w:customStyle="1">
    <w:name w:val="Основной текст с отступом 3 Знак"/>
    <w:link w:val="3"/>
    <w:uiPriority w:val="99"/>
    <w:semiHidden/>
    <w:qFormat/>
    <w:locked/>
    <w:rsid w:val="0023189c"/>
    <w:rPr>
      <w:rFonts w:ascii="Calibri" w:hAnsi="Calibri" w:cs="Times New Roman"/>
      <w:sz w:val="16"/>
      <w:szCs w:val="16"/>
    </w:rPr>
  </w:style>
  <w:style w:type="character" w:styleId="22" w:customStyle="1">
    <w:name w:val="Основной текст 2 Знак"/>
    <w:link w:val="22"/>
    <w:uiPriority w:val="99"/>
    <w:semiHidden/>
    <w:qFormat/>
    <w:locked/>
    <w:rsid w:val="00ec2774"/>
    <w:rPr>
      <w:rFonts w:ascii="Calibri" w:hAnsi="Calibri" w:cs="Times New Roman"/>
      <w:lang w:eastAsia="ru-RU"/>
    </w:rPr>
  </w:style>
  <w:style w:type="character" w:styleId="Style14" w:customStyle="1">
    <w:name w:val="Основной текст с отступом Знак"/>
    <w:link w:val="a6"/>
    <w:uiPriority w:val="99"/>
    <w:semiHidden/>
    <w:qFormat/>
    <w:locked/>
    <w:rsid w:val="00253210"/>
    <w:rPr>
      <w:rFonts w:eastAsia="Times New Roman" w:cs="Times New Roman"/>
      <w:sz w:val="22"/>
      <w:szCs w:val="22"/>
    </w:rPr>
  </w:style>
  <w:style w:type="character" w:styleId="23" w:customStyle="1">
    <w:name w:val="Основной текст с отступом 2 Знак"/>
    <w:link w:val="24"/>
    <w:uiPriority w:val="99"/>
    <w:qFormat/>
    <w:locked/>
    <w:rsid w:val="00253210"/>
    <w:rPr>
      <w:rFonts w:ascii="Times New Roman" w:hAnsi="Times New Roman" w:cs="Times New Roman"/>
      <w:sz w:val="24"/>
      <w:szCs w:val="24"/>
    </w:rPr>
  </w:style>
  <w:style w:type="character" w:styleId="31" w:customStyle="1">
    <w:name w:val="Основной текст 3 Знак"/>
    <w:link w:val="31"/>
    <w:uiPriority w:val="99"/>
    <w:qFormat/>
    <w:locked/>
    <w:rsid w:val="00253210"/>
    <w:rPr>
      <w:rFonts w:ascii="Times New Roman" w:hAnsi="Times New Roman" w:cs="Times New Roman"/>
      <w:sz w:val="16"/>
      <w:szCs w:val="16"/>
    </w:rPr>
  </w:style>
  <w:style w:type="character" w:styleId="Bserpurlitem" w:customStyle="1">
    <w:name w:val="b-serp-url__item"/>
    <w:uiPriority w:val="99"/>
    <w:qFormat/>
    <w:rsid w:val="00253210"/>
    <w:rPr>
      <w:rFonts w:cs="Times New Roman"/>
    </w:rPr>
  </w:style>
  <w:style w:type="character" w:styleId="Bserpurlmark" w:customStyle="1">
    <w:name w:val="b-serp-url__mark"/>
    <w:uiPriority w:val="99"/>
    <w:qFormat/>
    <w:rsid w:val="00253210"/>
    <w:rPr>
      <w:rFonts w:cs="Times New Roman"/>
    </w:rPr>
  </w:style>
  <w:style w:type="character" w:styleId="Style15" w:customStyle="1">
    <w:name w:val="Схема документа Знак"/>
    <w:link w:val="a8"/>
    <w:uiPriority w:val="99"/>
    <w:semiHidden/>
    <w:qFormat/>
    <w:locked/>
    <w:rsid w:val="00754a36"/>
    <w:rPr>
      <w:rFonts w:ascii="Times New Roman" w:hAnsi="Times New Roman" w:cs="Times New Roman"/>
      <w:sz w:val="2"/>
    </w:rPr>
  </w:style>
  <w:style w:type="character" w:styleId="Style16" w:customStyle="1">
    <w:name w:val="Верхний колонтитул Знак"/>
    <w:link w:val="aa"/>
    <w:uiPriority w:val="99"/>
    <w:semiHidden/>
    <w:qFormat/>
    <w:locked/>
    <w:rsid w:val="0042461f"/>
    <w:rPr>
      <w:rFonts w:eastAsia="Times New Roman" w:cs="Times New Roman"/>
      <w:sz w:val="22"/>
      <w:szCs w:val="22"/>
    </w:rPr>
  </w:style>
  <w:style w:type="character" w:styleId="Style17" w:customStyle="1">
    <w:name w:val="Нижний колонтитул Знак"/>
    <w:link w:val="ac"/>
    <w:uiPriority w:val="99"/>
    <w:qFormat/>
    <w:locked/>
    <w:rsid w:val="0042461f"/>
    <w:rPr>
      <w:rFonts w:eastAsia="Times New Roman" w:cs="Times New Roman"/>
      <w:sz w:val="22"/>
      <w:szCs w:val="22"/>
    </w:rPr>
  </w:style>
  <w:style w:type="character" w:styleId="Appleconvertedspace" w:customStyle="1">
    <w:name w:val="apple-converted-space"/>
    <w:qFormat/>
    <w:rsid w:val="00a42ca5"/>
    <w:rPr/>
  </w:style>
  <w:style w:type="character" w:styleId="Style18" w:customStyle="1">
    <w:name w:val="Абзац списка Знак"/>
    <w:link w:val="a3"/>
    <w:qFormat/>
    <w:locked/>
    <w:rsid w:val="002f009b"/>
    <w:rPr>
      <w:rFonts w:eastAsia="Times New Roman"/>
      <w:sz w:val="22"/>
      <w:szCs w:val="22"/>
    </w:rPr>
  </w:style>
  <w:style w:type="character" w:styleId="Style19" w:customStyle="1">
    <w:name w:val="Текст выноски Знак"/>
    <w:basedOn w:val="DefaultParagraphFont"/>
    <w:link w:val="af"/>
    <w:uiPriority w:val="99"/>
    <w:semiHidden/>
    <w:qFormat/>
    <w:rsid w:val="00891999"/>
    <w:rPr>
      <w:rFonts w:ascii="Arial" w:hAnsi="Arial" w:eastAsia="Times New Roman" w:cs="Arial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  <w:b w:val="false"/>
      <w:i w:val="false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  <w:b w:val="false"/>
      <w:i w:val="false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  <w:b/>
    </w:rPr>
  </w:style>
  <w:style w:type="character" w:styleId="ListLabel184">
    <w:name w:val="ListLabel 184"/>
    <w:qFormat/>
    <w:rPr>
      <w:rFonts w:cs="Times New Roman"/>
      <w:b/>
    </w:rPr>
  </w:style>
  <w:style w:type="character" w:styleId="ListLabel185">
    <w:name w:val="ListLabel 185"/>
    <w:qFormat/>
    <w:rPr>
      <w:rFonts w:cs="Times New Roman"/>
      <w:b/>
    </w:rPr>
  </w:style>
  <w:style w:type="character" w:styleId="ListLabel186">
    <w:name w:val="ListLabel 186"/>
    <w:qFormat/>
    <w:rPr>
      <w:rFonts w:cs="Times New Roman"/>
      <w:b/>
    </w:rPr>
  </w:style>
  <w:style w:type="character" w:styleId="ListLabel187">
    <w:name w:val="ListLabel 187"/>
    <w:qFormat/>
    <w:rPr>
      <w:rFonts w:cs="Times New Roman"/>
      <w:b/>
    </w:rPr>
  </w:style>
  <w:style w:type="character" w:styleId="ListLabel188">
    <w:name w:val="ListLabel 188"/>
    <w:qFormat/>
    <w:rPr>
      <w:rFonts w:cs="Times New Roman"/>
      <w:b/>
    </w:rPr>
  </w:style>
  <w:style w:type="character" w:styleId="ListLabel189">
    <w:name w:val="ListLabel 189"/>
    <w:qFormat/>
    <w:rPr>
      <w:rFonts w:cs="Times New Roman"/>
      <w:b/>
    </w:rPr>
  </w:style>
  <w:style w:type="character" w:styleId="ListLabel190">
    <w:name w:val="ListLabel 190"/>
    <w:qFormat/>
    <w:rPr>
      <w:rFonts w:cs="Times New Roman"/>
      <w:b/>
    </w:rPr>
  </w:style>
  <w:style w:type="character" w:styleId="ListLabel191">
    <w:name w:val="ListLabel 191"/>
    <w:qFormat/>
    <w:rPr>
      <w:rFonts w:cs="Times New Roman"/>
      <w:b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ascii="Times New Roman" w:hAnsi="Times New Roman"/>
      <w:color w:val="auto"/>
      <w:sz w:val="28"/>
      <w:szCs w:val="28"/>
    </w:rPr>
  </w:style>
  <w:style w:type="character" w:styleId="ListLabel208">
    <w:name w:val="ListLabel 208"/>
    <w:qFormat/>
    <w:rPr>
      <w:rFonts w:ascii="Times New Roman" w:hAnsi="Times New Roman"/>
      <w:color w:val="auto"/>
      <w:sz w:val="28"/>
      <w:szCs w:val="28"/>
      <w:shd w:fill="FFFFFF" w:val="clear"/>
    </w:rPr>
  </w:style>
  <w:style w:type="character" w:styleId="ListLabel209">
    <w:name w:val="ListLabel 209"/>
    <w:qFormat/>
    <w:rPr>
      <w:rFonts w:ascii="Times New Roman" w:hAnsi="Times New Roman" w:cs="Symbol"/>
      <w:sz w:val="28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ascii="Times New Roman" w:hAnsi="Times New Roman" w:cs="Symbol"/>
      <w:sz w:val="28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ascii="Times New Roman" w:hAnsi="Times New Roman" w:cs="Symbol"/>
      <w:b/>
      <w:sz w:val="28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ascii="Times New Roman" w:hAnsi="Times New Roman" w:cs="Symbol"/>
      <w:b/>
      <w:sz w:val="28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ascii="Times New Roman" w:hAnsi="Times New Roman" w:eastAsia="Times New Roman"/>
      <w:b/>
      <w:sz w:val="28"/>
      <w:szCs w:val="28"/>
    </w:rPr>
  </w:style>
  <w:style w:type="character" w:styleId="ListLabel246">
    <w:name w:val="ListLabel 246"/>
    <w:qFormat/>
    <w:rPr>
      <w:rFonts w:ascii="Times New Roman" w:hAnsi="Times New Roman"/>
      <w:color w:val="auto"/>
      <w:sz w:val="28"/>
      <w:szCs w:val="28"/>
    </w:rPr>
  </w:style>
  <w:style w:type="character" w:styleId="ListLabel247">
    <w:name w:val="ListLabel 247"/>
    <w:qFormat/>
    <w:rPr>
      <w:rFonts w:ascii="Times New Roman" w:hAnsi="Times New Roman"/>
      <w:color w:val="auto"/>
      <w:sz w:val="28"/>
      <w:szCs w:val="28"/>
      <w:highlight w:val="white"/>
      <w:u w:val="none"/>
    </w:rPr>
  </w:style>
  <w:style w:type="character" w:styleId="ListLabel248">
    <w:name w:val="ListLabel 248"/>
    <w:qFormat/>
    <w:rPr>
      <w:rFonts w:ascii="Times New Roman" w:hAnsi="Times New Roman" w:eastAsia="Arial"/>
      <w:sz w:val="24"/>
      <w:szCs w:val="24"/>
      <w:lang w:eastAsia="ru-RU"/>
    </w:rPr>
  </w:style>
  <w:style w:type="character" w:styleId="ListLabel249">
    <w:name w:val="ListLabel 249"/>
    <w:qFormat/>
    <w:rPr>
      <w:rFonts w:ascii="Times New Roman" w:hAnsi="Times New Roman" w:cs="Symbol"/>
      <w:sz w:val="28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Wingdings"/>
    </w:rPr>
  </w:style>
  <w:style w:type="character" w:styleId="ListLabel252">
    <w:name w:val="ListLabel 252"/>
    <w:qFormat/>
    <w:rPr>
      <w:rFonts w:cs="Symbol"/>
    </w:rPr>
  </w:style>
  <w:style w:type="character" w:styleId="ListLabel253">
    <w:name w:val="ListLabel 253"/>
    <w:qFormat/>
    <w:rPr>
      <w:rFonts w:cs="Courier New"/>
    </w:rPr>
  </w:style>
  <w:style w:type="character" w:styleId="ListLabel254">
    <w:name w:val="ListLabel 254"/>
    <w:qFormat/>
    <w:rPr>
      <w:rFonts w:cs="Wingdings"/>
    </w:rPr>
  </w:style>
  <w:style w:type="character" w:styleId="ListLabel255">
    <w:name w:val="ListLabel 255"/>
    <w:qFormat/>
    <w:rPr>
      <w:rFonts w:cs="Symbol"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ascii="Times New Roman" w:hAnsi="Times New Roman" w:cs="Symbol"/>
      <w:sz w:val="28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cs="Symbol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ascii="Times New Roman" w:hAnsi="Times New Roman" w:cs="Symbol"/>
      <w:b/>
      <w:sz w:val="28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ascii="Times New Roman" w:hAnsi="Times New Roman" w:cs="Symbol"/>
      <w:b/>
      <w:sz w:val="28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cs="Symbol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Wingdings"/>
    </w:rPr>
  </w:style>
  <w:style w:type="character" w:styleId="ListLabel285">
    <w:name w:val="ListLabel 285"/>
    <w:qFormat/>
    <w:rPr>
      <w:rFonts w:ascii="Times New Roman" w:hAnsi="Times New Roman" w:eastAsia="Times New Roman"/>
      <w:b/>
      <w:sz w:val="28"/>
      <w:szCs w:val="28"/>
    </w:rPr>
  </w:style>
  <w:style w:type="character" w:styleId="ListLabel286">
    <w:name w:val="ListLabel 286"/>
    <w:qFormat/>
    <w:rPr>
      <w:rFonts w:ascii="Times New Roman" w:hAnsi="Times New Roman"/>
      <w:color w:val="auto"/>
      <w:sz w:val="28"/>
      <w:szCs w:val="28"/>
    </w:rPr>
  </w:style>
  <w:style w:type="character" w:styleId="ListLabel287">
    <w:name w:val="ListLabel 287"/>
    <w:qFormat/>
    <w:rPr>
      <w:rFonts w:ascii="Times New Roman" w:hAnsi="Times New Roman"/>
      <w:color w:val="auto"/>
      <w:sz w:val="28"/>
      <w:szCs w:val="28"/>
      <w:highlight w:val="white"/>
      <w:u w:val="none"/>
    </w:rPr>
  </w:style>
  <w:style w:type="character" w:styleId="ListLabel288">
    <w:name w:val="ListLabel 288"/>
    <w:qFormat/>
    <w:rPr>
      <w:rFonts w:ascii="Times New Roman" w:hAnsi="Times New Roman" w:eastAsia="Arial"/>
      <w:sz w:val="24"/>
      <w:szCs w:val="24"/>
      <w:lang w:eastAsia="ru-RU"/>
    </w:rPr>
  </w:style>
  <w:style w:type="character" w:styleId="ListLabel289">
    <w:name w:val="ListLabel 289"/>
    <w:qFormat/>
    <w:rPr>
      <w:rFonts w:ascii="Times New Roman" w:hAnsi="Times New Roman" w:cs="Symbol"/>
      <w:sz w:val="28"/>
    </w:rPr>
  </w:style>
  <w:style w:type="character" w:styleId="ListLabel290">
    <w:name w:val="ListLabel 290"/>
    <w:qFormat/>
    <w:rPr>
      <w:rFonts w:cs="Courier New"/>
    </w:rPr>
  </w:style>
  <w:style w:type="character" w:styleId="ListLabel291">
    <w:name w:val="ListLabel 291"/>
    <w:qFormat/>
    <w:rPr>
      <w:rFonts w:cs="Wingdings"/>
    </w:rPr>
  </w:style>
  <w:style w:type="character" w:styleId="ListLabel292">
    <w:name w:val="ListLabel 292"/>
    <w:qFormat/>
    <w:rPr>
      <w:rFonts w:cs="Symbol"/>
    </w:rPr>
  </w:style>
  <w:style w:type="character" w:styleId="ListLabel293">
    <w:name w:val="ListLabel 293"/>
    <w:qFormat/>
    <w:rPr>
      <w:rFonts w:cs="Courier New"/>
    </w:rPr>
  </w:style>
  <w:style w:type="character" w:styleId="ListLabel294">
    <w:name w:val="ListLabel 294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6">
    <w:name w:val="ListLabel 296"/>
    <w:qFormat/>
    <w:rPr>
      <w:rFonts w:cs="Courier New"/>
    </w:rPr>
  </w:style>
  <w:style w:type="character" w:styleId="ListLabel297">
    <w:name w:val="ListLabel 297"/>
    <w:qFormat/>
    <w:rPr>
      <w:rFonts w:cs="Wingdings"/>
    </w:rPr>
  </w:style>
  <w:style w:type="character" w:styleId="ListLabel298">
    <w:name w:val="ListLabel 298"/>
    <w:qFormat/>
    <w:rPr>
      <w:rFonts w:ascii="Times New Roman" w:hAnsi="Times New Roman" w:cs="Symbol"/>
      <w:sz w:val="28"/>
    </w:rPr>
  </w:style>
  <w:style w:type="character" w:styleId="ListLabel299">
    <w:name w:val="ListLabel 299"/>
    <w:qFormat/>
    <w:rPr>
      <w:rFonts w:cs="Courier New"/>
    </w:rPr>
  </w:style>
  <w:style w:type="character" w:styleId="ListLabel300">
    <w:name w:val="ListLabel 300"/>
    <w:qFormat/>
    <w:rPr>
      <w:rFonts w:cs="Wingdings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Symbol"/>
      <w:b/>
      <w:sz w:val="28"/>
    </w:rPr>
  </w:style>
  <w:style w:type="character" w:styleId="ListLabel308">
    <w:name w:val="ListLabel 308"/>
    <w:qFormat/>
    <w:rPr>
      <w:rFonts w:cs="Courier New"/>
    </w:rPr>
  </w:style>
  <w:style w:type="character" w:styleId="ListLabel309">
    <w:name w:val="ListLabel 309"/>
    <w:qFormat/>
    <w:rPr>
      <w:rFonts w:cs="Wingdings"/>
    </w:rPr>
  </w:style>
  <w:style w:type="character" w:styleId="ListLabel310">
    <w:name w:val="ListLabel 310"/>
    <w:qFormat/>
    <w:rPr>
      <w:rFonts w:cs="Symbol"/>
    </w:rPr>
  </w:style>
  <w:style w:type="character" w:styleId="ListLabel311">
    <w:name w:val="ListLabel 311"/>
    <w:qFormat/>
    <w:rPr>
      <w:rFonts w:cs="Courier New"/>
    </w:rPr>
  </w:style>
  <w:style w:type="character" w:styleId="ListLabel312">
    <w:name w:val="ListLabel 312"/>
    <w:qFormat/>
    <w:rPr>
      <w:rFonts w:cs="Wingdings"/>
    </w:rPr>
  </w:style>
  <w:style w:type="character" w:styleId="ListLabel313">
    <w:name w:val="ListLabel 313"/>
    <w:qFormat/>
    <w:rPr>
      <w:rFonts w:cs="Symbol"/>
    </w:rPr>
  </w:style>
  <w:style w:type="character" w:styleId="ListLabel314">
    <w:name w:val="ListLabel 314"/>
    <w:qFormat/>
    <w:rPr>
      <w:rFonts w:cs="Courier New"/>
    </w:rPr>
  </w:style>
  <w:style w:type="character" w:styleId="ListLabel315">
    <w:name w:val="ListLabel 315"/>
    <w:qFormat/>
    <w:rPr>
      <w:rFonts w:cs="Wingdings"/>
    </w:rPr>
  </w:style>
  <w:style w:type="character" w:styleId="ListLabel316">
    <w:name w:val="ListLabel 316"/>
    <w:qFormat/>
    <w:rPr>
      <w:rFonts w:ascii="Times New Roman" w:hAnsi="Times New Roman" w:cs="Symbol"/>
      <w:b/>
      <w:sz w:val="28"/>
    </w:rPr>
  </w:style>
  <w:style w:type="character" w:styleId="ListLabel317">
    <w:name w:val="ListLabel 317"/>
    <w:qFormat/>
    <w:rPr>
      <w:rFonts w:cs="Courier New"/>
    </w:rPr>
  </w:style>
  <w:style w:type="character" w:styleId="ListLabel318">
    <w:name w:val="ListLabel 318"/>
    <w:qFormat/>
    <w:rPr>
      <w:rFonts w:cs="Wingdings"/>
    </w:rPr>
  </w:style>
  <w:style w:type="character" w:styleId="ListLabel319">
    <w:name w:val="ListLabel 319"/>
    <w:qFormat/>
    <w:rPr>
      <w:rFonts w:cs="Symbol"/>
    </w:rPr>
  </w:style>
  <w:style w:type="character" w:styleId="ListLabel320">
    <w:name w:val="ListLabel 320"/>
    <w:qFormat/>
    <w:rPr>
      <w:rFonts w:cs="Courier New"/>
    </w:rPr>
  </w:style>
  <w:style w:type="character" w:styleId="ListLabel321">
    <w:name w:val="ListLabel 321"/>
    <w:qFormat/>
    <w:rPr>
      <w:rFonts w:cs="Wingdings"/>
    </w:rPr>
  </w:style>
  <w:style w:type="character" w:styleId="ListLabel322">
    <w:name w:val="ListLabel 322"/>
    <w:qFormat/>
    <w:rPr>
      <w:rFonts w:cs="Symbol"/>
    </w:rPr>
  </w:style>
  <w:style w:type="character" w:styleId="ListLabel323">
    <w:name w:val="ListLabel 323"/>
    <w:qFormat/>
    <w:rPr>
      <w:rFonts w:cs="Courier New"/>
    </w:rPr>
  </w:style>
  <w:style w:type="character" w:styleId="ListLabel324">
    <w:name w:val="ListLabel 324"/>
    <w:qFormat/>
    <w:rPr>
      <w:rFonts w:cs="Wingdings"/>
    </w:rPr>
  </w:style>
  <w:style w:type="character" w:styleId="ListLabel325">
    <w:name w:val="ListLabel 325"/>
    <w:qFormat/>
    <w:rPr>
      <w:rFonts w:ascii="Times New Roman" w:hAnsi="Times New Roman" w:eastAsia="Times New Roman"/>
      <w:b/>
      <w:sz w:val="28"/>
      <w:szCs w:val="28"/>
    </w:rPr>
  </w:style>
  <w:style w:type="character" w:styleId="ListLabel326">
    <w:name w:val="ListLabel 326"/>
    <w:qFormat/>
    <w:rPr>
      <w:rFonts w:ascii="Times New Roman" w:hAnsi="Times New Roman"/>
      <w:color w:val="auto"/>
      <w:sz w:val="28"/>
      <w:szCs w:val="28"/>
    </w:rPr>
  </w:style>
  <w:style w:type="character" w:styleId="ListLabel327">
    <w:name w:val="ListLabel 327"/>
    <w:qFormat/>
    <w:rPr>
      <w:rFonts w:ascii="Times New Roman" w:hAnsi="Times New Roman"/>
      <w:color w:val="auto"/>
      <w:sz w:val="28"/>
      <w:szCs w:val="28"/>
      <w:highlight w:val="white"/>
      <w:u w:val="none"/>
    </w:rPr>
  </w:style>
  <w:style w:type="character" w:styleId="ListLabel328">
    <w:name w:val="ListLabel 328"/>
    <w:qFormat/>
    <w:rPr>
      <w:rFonts w:ascii="Times New Roman" w:hAnsi="Times New Roman" w:eastAsia="Arial"/>
      <w:sz w:val="24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4"/>
    <w:qFormat/>
    <w:rsid w:val="00ee2dc9"/>
    <w:pPr>
      <w:spacing w:before="0" w:after="200"/>
      <w:ind w:left="720" w:hanging="0"/>
      <w:contextualSpacing/>
    </w:pPr>
    <w:rPr/>
  </w:style>
  <w:style w:type="paragraph" w:styleId="ListBullet2">
    <w:name w:val="List Bullet 2"/>
    <w:basedOn w:val="Normal"/>
    <w:autoRedefine/>
    <w:uiPriority w:val="99"/>
    <w:qFormat/>
    <w:rsid w:val="000c0cec"/>
    <w:pPr>
      <w:widowControl w:val="false"/>
      <w:tabs>
        <w:tab w:val="left" w:pos="0" w:leader="none"/>
      </w:tabs>
      <w:spacing w:lineRule="auto" w:line="240" w:before="0" w:after="0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paragraph" w:styleId="BodyTextIndent3">
    <w:name w:val="Body Text Indent 3"/>
    <w:basedOn w:val="Normal"/>
    <w:link w:val="30"/>
    <w:uiPriority w:val="99"/>
    <w:semiHidden/>
    <w:qFormat/>
    <w:rsid w:val="0023189c"/>
    <w:pPr>
      <w:spacing w:before="0" w:after="120"/>
      <w:ind w:left="283" w:hanging="0"/>
    </w:pPr>
    <w:rPr>
      <w:rFonts w:eastAsia="Calibri"/>
      <w:sz w:val="16"/>
      <w:szCs w:val="16"/>
      <w:lang w:eastAsia="en-US"/>
    </w:rPr>
  </w:style>
  <w:style w:type="paragraph" w:styleId="BodyText2">
    <w:name w:val="Body Text 2"/>
    <w:basedOn w:val="Normal"/>
    <w:link w:val="23"/>
    <w:uiPriority w:val="99"/>
    <w:semiHidden/>
    <w:qFormat/>
    <w:rsid w:val="00ec2774"/>
    <w:pPr>
      <w:spacing w:lineRule="auto" w:line="480" w:before="0" w:after="120"/>
    </w:pPr>
    <w:rPr/>
  </w:style>
  <w:style w:type="paragraph" w:styleId="Style25">
    <w:name w:val="Body Text Indent"/>
    <w:basedOn w:val="Normal"/>
    <w:link w:val="a7"/>
    <w:uiPriority w:val="99"/>
    <w:semiHidden/>
    <w:rsid w:val="00253210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25"/>
    <w:uiPriority w:val="99"/>
    <w:qFormat/>
    <w:rsid w:val="00253210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32"/>
    <w:uiPriority w:val="99"/>
    <w:qFormat/>
    <w:rsid w:val="00253210"/>
    <w:pPr>
      <w:spacing w:lineRule="auto" w:line="240" w:before="0" w:after="120"/>
    </w:pPr>
    <w:rPr>
      <w:rFonts w:ascii="Times New Roman" w:hAnsi="Times New Roman"/>
      <w:sz w:val="16"/>
      <w:szCs w:val="16"/>
    </w:rPr>
  </w:style>
  <w:style w:type="paragraph" w:styleId="1" w:customStyle="1">
    <w:name w:val="Обычный1"/>
    <w:uiPriority w:val="99"/>
    <w:qFormat/>
    <w:rsid w:val="00253210"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2"/>
      <w:szCs w:val="20"/>
      <w:lang w:val="ru-RU" w:eastAsia="ru-RU" w:bidi="ar-SA"/>
    </w:rPr>
  </w:style>
  <w:style w:type="paragraph" w:styleId="DocumentMap">
    <w:name w:val="Document Map"/>
    <w:basedOn w:val="Normal"/>
    <w:link w:val="a9"/>
    <w:uiPriority w:val="99"/>
    <w:semiHidden/>
    <w:qFormat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6">
    <w:name w:val="Header"/>
    <w:basedOn w:val="Normal"/>
    <w:link w:val="ab"/>
    <w:uiPriority w:val="99"/>
    <w:semiHidden/>
    <w:rsid w:val="0042461f"/>
    <w:pPr>
      <w:tabs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d"/>
    <w:uiPriority w:val="99"/>
    <w:rsid w:val="0042461f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ef2a1f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rsid w:val="006445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af0"/>
    <w:uiPriority w:val="99"/>
    <w:semiHidden/>
    <w:unhideWhenUsed/>
    <w:qFormat/>
    <w:rsid w:val="00891999"/>
    <w:pPr>
      <w:spacing w:lineRule="auto" w:line="240" w:before="0" w:after="0"/>
    </w:pPr>
    <w:rPr>
      <w:rFonts w:ascii="Arial" w:hAnsi="Arial" w:cs="Arial"/>
      <w:sz w:val="16"/>
      <w:szCs w:val="16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873bd6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biblioclub.ru/index.php?page=book&amp;id=443618" TargetMode="External"/><Relationship Id="rId4" Type="http://schemas.openxmlformats.org/officeDocument/2006/relationships/hyperlink" Target="http://biblioclub.ru/index.php?page=book&amp;id=455510" TargetMode="External"/><Relationship Id="rId5" Type="http://schemas.openxmlformats.org/officeDocument/2006/relationships/hyperlink" Target="http://www.fgosvo.ru/" TargetMode="External"/><Relationship Id="rId6" Type="http://schemas.openxmlformats.org/officeDocument/2006/relationships/hyperlink" Target="http://fgosvo.ru/ksumo/index" TargetMode="External"/><Relationship Id="rId7" Type="http://schemas.openxmlformats.org/officeDocument/2006/relationships/hyperlink" Target="http://elibrary.ru/" TargetMode="Externa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LibreOffice/6.0.7.3$Linux_X86_64 LibreOffice_project/00m0$Build-3</Application>
  <Pages>13</Pages>
  <Words>2037</Words>
  <Characters>15122</Characters>
  <CharactersWithSpaces>16860</CharactersWithSpaces>
  <Paragraphs>432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2017-09-04T12:44:00Z</dcterms:created>
  <dc:creator>Алексей</dc:creator>
  <dc:description/>
  <dc:language>ru-RU</dc:language>
  <cp:lastModifiedBy/>
  <cp:lastPrinted>2017-09-01T05:26:00Z</cp:lastPrinted>
  <dcterms:modified xsi:type="dcterms:W3CDTF">2020-07-24T11:23:32Z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